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E648C" w:rsidRDefault="005E648C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091A05" w:rsidRPr="00091A05" w:rsidRDefault="00091A05" w:rsidP="00091A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A05">
        <w:rPr>
          <w:rFonts w:ascii="Times New Roman" w:eastAsia="Calibri" w:hAnsi="Times New Roman" w:cs="Times New Roman"/>
          <w:b/>
          <w:sz w:val="28"/>
          <w:szCs w:val="28"/>
        </w:rPr>
        <w:t>Как погасить регистрационную запись об ипотеке и снять обременение с недвижимого имущества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Управление Росреестра по </w:t>
      </w:r>
      <w:r>
        <w:rPr>
          <w:rFonts w:ascii="Times New Roman" w:eastAsia="Calibri" w:hAnsi="Times New Roman" w:cs="Times New Roman"/>
          <w:sz w:val="28"/>
          <w:szCs w:val="28"/>
        </w:rPr>
        <w:t>Республике Адыгея</w:t>
      </w:r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 разъясняет, что регистрационная запись об ипотеке погашается по основаниям, предусмотренным Федеральным законом от 16.07.1998 № 102-ФЗ "Об ипотеке (залоге недвижимости)", в течение трех рабочих дней с момента поступления в орган регистрации прав.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 В том случае, если залогодержателю выдана закладная, регистрационная запись об ипотеке погашается при наличии заявления законного владельца закладной либо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закладная. 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>Также регистрационная запись об ипотеке погашается при наличии заявления залогодателя с одновременным представлением документарной закладной, содержащей отметку ее владельца об исполнении обеспеченного ипотекой обязательства в полном объеме.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>Если же закладная не выдана, то регистрационная запись об ипотеке погашается при наличии заявления залогодержателя, либо совместного заявления залогодателя и залогодержателя. Регистрационная запись об ипотеке погашается также по решению суда или арбитражного суда о прекращении ипотеки в порядке, предусмотренном статьей 25 Федерального закона от 16.07.1998 N 102-ФЗ "Об ипотеке (залоге недвижимости)".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91A0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 если жилое помещение приобретено или построено полностью или частично с использованием накоплений для жилищного обеспечения военнослужащих, в соответствии с ФЗ "О </w:t>
      </w:r>
      <w:proofErr w:type="spellStart"/>
      <w:r w:rsidRPr="00091A05">
        <w:rPr>
          <w:rFonts w:ascii="Times New Roman" w:eastAsia="Calibri" w:hAnsi="Times New Roman" w:cs="Times New Roman"/>
          <w:sz w:val="28"/>
          <w:szCs w:val="28"/>
        </w:rPr>
        <w:t>накопительно</w:t>
      </w:r>
      <w:proofErr w:type="spellEnd"/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-ипотечной системе жилищного обеспечения военнослужащих", регистрационная запись об ипотеке погашается в течение трех рабочих дней с момента поступления в орган регистрации прав заявления федерального органа исполнительной власти, обеспечивающего функционирование </w:t>
      </w:r>
      <w:proofErr w:type="spellStart"/>
      <w:r w:rsidRPr="00091A05">
        <w:rPr>
          <w:rFonts w:ascii="Times New Roman" w:eastAsia="Calibri" w:hAnsi="Times New Roman" w:cs="Times New Roman"/>
          <w:sz w:val="28"/>
          <w:szCs w:val="28"/>
        </w:rPr>
        <w:t>накопительно</w:t>
      </w:r>
      <w:proofErr w:type="spellEnd"/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-ипотечной системы жилищного обеспечения военнослужащих. В данном случае для </w:t>
      </w:r>
      <w:r w:rsidRPr="00091A05">
        <w:rPr>
          <w:rFonts w:ascii="Times New Roman" w:eastAsia="Calibri" w:hAnsi="Times New Roman" w:cs="Times New Roman"/>
          <w:sz w:val="28"/>
          <w:szCs w:val="28"/>
        </w:rPr>
        <w:lastRenderedPageBreak/>
        <w:t>погашения регистрационной записи об ипотеке предоставление иных документов не требуется.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Необходимо напомнить, что заявление о прекращении ипотеки и иные документы, необходимые для погашения регистрационной записи об ипотеке предоставляются лично заявителем в орган, осуществляющий государственную регистрацию прав. Граждане также могут обратиться в любое отделение МФЦ или воспользоваться услугами почтовой связи. В этом случае почтовое отправление должно быть с объявленной ценностью, описью вложения документов и уведомлением о вручении. </w:t>
      </w:r>
    </w:p>
    <w:p w:rsidR="00091A05" w:rsidRPr="00091A05" w:rsidRDefault="00091A05" w:rsidP="00091A0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Заявление о прекращении ипотеки можно предоставить и в форме электронных документов или электронных образов документов, подписанных усиленной квалифицированной электронной подписью с использованием информационно-телекоммуникационных сетей общего пользования, в том числе сети интернет; путем заполнения формы заявления, размещенной на едином портале, официальном сайте, с прикреплением соответствующих </w:t>
      </w:r>
      <w:bookmarkStart w:id="0" w:name="_GoBack"/>
      <w:bookmarkEnd w:id="0"/>
      <w:r w:rsidRPr="00091A05">
        <w:rPr>
          <w:rFonts w:ascii="Times New Roman" w:eastAsia="Calibri" w:hAnsi="Times New Roman" w:cs="Times New Roman"/>
          <w:sz w:val="28"/>
          <w:szCs w:val="28"/>
        </w:rPr>
        <w:t xml:space="preserve">документов; посредством единого портала государственных и муниципальных услуг, или официального сайта, или иных информационных технологий взаимодействия с органом регистрации прав. </w:t>
      </w:r>
    </w:p>
    <w:p w:rsidR="005E648C" w:rsidRDefault="005E648C" w:rsidP="00091A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E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091A05"/>
    <w:rsid w:val="00162CE2"/>
    <w:rsid w:val="0029201C"/>
    <w:rsid w:val="002A79D7"/>
    <w:rsid w:val="003167A2"/>
    <w:rsid w:val="003200E4"/>
    <w:rsid w:val="003D24E8"/>
    <w:rsid w:val="00495867"/>
    <w:rsid w:val="005E648C"/>
    <w:rsid w:val="00626C6E"/>
    <w:rsid w:val="00807B3F"/>
    <w:rsid w:val="009F42A2"/>
    <w:rsid w:val="00BE3945"/>
    <w:rsid w:val="00CC480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2018-12-21T06:30:00Z</dcterms:created>
  <dcterms:modified xsi:type="dcterms:W3CDTF">2018-12-21T06:30:00Z</dcterms:modified>
</cp:coreProperties>
</file>